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D212" w14:textId="77777777" w:rsidR="00EB1428" w:rsidRDefault="00490BE8">
      <w:pPr>
        <w:spacing w:line="438" w:lineRule="exact"/>
        <w:ind w:left="365"/>
        <w:rPr>
          <w:b/>
          <w:sz w:val="36"/>
        </w:rPr>
      </w:pPr>
      <w:r>
        <w:rPr>
          <w:b/>
          <w:sz w:val="36"/>
        </w:rPr>
        <w:t>Lottery Application for 202</w:t>
      </w:r>
      <w:r w:rsidR="00D519A3">
        <w:rPr>
          <w:b/>
          <w:sz w:val="36"/>
        </w:rPr>
        <w:t>2</w:t>
      </w:r>
      <w:r>
        <w:rPr>
          <w:b/>
          <w:sz w:val="36"/>
        </w:rPr>
        <w:t xml:space="preserve"> Weddings @ Sugar Pine Point State Park</w:t>
      </w:r>
    </w:p>
    <w:p w14:paraId="7E85E429" w14:textId="47296B76" w:rsidR="00EB1428" w:rsidRDefault="00490BE8">
      <w:pPr>
        <w:pStyle w:val="BodyText"/>
        <w:spacing w:before="198"/>
        <w:ind w:right="587" w:hanging="1"/>
      </w:pPr>
      <w:r>
        <w:t>Due to the popularity of weddings at the Hellman-</w:t>
      </w:r>
      <w:proofErr w:type="spellStart"/>
      <w:r>
        <w:t>Ehrman</w:t>
      </w:r>
      <w:proofErr w:type="spellEnd"/>
      <w:r>
        <w:t xml:space="preserve"> Mansion at Sugar Pine Point State Park, we often receive more requests than the number of available dates. Therefore, we conduct a lottery to schedule wedding dates. If you wish to be considered for a </w:t>
      </w:r>
      <w:r>
        <w:rPr>
          <w:b/>
        </w:rPr>
        <w:t>202</w:t>
      </w:r>
      <w:r w:rsidR="006A07E2">
        <w:rPr>
          <w:b/>
        </w:rPr>
        <w:t>2</w:t>
      </w:r>
      <w:r>
        <w:rPr>
          <w:b/>
        </w:rPr>
        <w:t xml:space="preserve"> </w:t>
      </w:r>
      <w:r>
        <w:t xml:space="preserve">wedding, please submit this form to the Special Events Office no later than </w:t>
      </w:r>
      <w:r>
        <w:rPr>
          <w:b/>
        </w:rPr>
        <w:t>May 12, 202</w:t>
      </w:r>
      <w:r w:rsidR="006A07E2">
        <w:rPr>
          <w:b/>
        </w:rPr>
        <w:t>1</w:t>
      </w:r>
      <w:r>
        <w:t xml:space="preserve">. Lottery applicants will be contacted with their date no later than </w:t>
      </w:r>
      <w:r>
        <w:rPr>
          <w:b/>
        </w:rPr>
        <w:t>May 31, 202</w:t>
      </w:r>
      <w:r w:rsidR="006A07E2">
        <w:rPr>
          <w:b/>
        </w:rPr>
        <w:t>1</w:t>
      </w:r>
      <w:r>
        <w:t>. No phone calls, please!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527"/>
        <w:gridCol w:w="2795"/>
        <w:gridCol w:w="1618"/>
        <w:gridCol w:w="3150"/>
      </w:tblGrid>
      <w:tr w:rsidR="00EB1428" w14:paraId="79A3DA6F" w14:textId="77777777">
        <w:trPr>
          <w:trHeight w:val="537"/>
        </w:trPr>
        <w:tc>
          <w:tcPr>
            <w:tcW w:w="3145" w:type="dxa"/>
            <w:gridSpan w:val="2"/>
          </w:tcPr>
          <w:p w14:paraId="718F011D" w14:textId="77777777" w:rsidR="00EB1428" w:rsidRDefault="00490BE8">
            <w:pPr>
              <w:pStyle w:val="TableParagraph"/>
              <w:spacing w:before="112"/>
              <w:ind w:left="110"/>
            </w:pPr>
            <w:r>
              <w:t>Event Type:</w:t>
            </w:r>
          </w:p>
        </w:tc>
        <w:tc>
          <w:tcPr>
            <w:tcW w:w="4413" w:type="dxa"/>
            <w:gridSpan w:val="2"/>
          </w:tcPr>
          <w:p w14:paraId="162A9812" w14:textId="77777777" w:rsidR="00EB1428" w:rsidRDefault="00490BE8">
            <w:pPr>
              <w:pStyle w:val="TableParagraph"/>
              <w:tabs>
                <w:tab w:val="left" w:pos="736"/>
              </w:tabs>
              <w:spacing w:before="112"/>
              <w:ind w:left="24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Full Wedding (Ceremony &amp;</w:t>
            </w:r>
            <w:r>
              <w:rPr>
                <w:spacing w:val="-11"/>
              </w:rPr>
              <w:t xml:space="preserve"> </w:t>
            </w:r>
            <w:r>
              <w:t>Reception)</w:t>
            </w:r>
          </w:p>
        </w:tc>
        <w:tc>
          <w:tcPr>
            <w:tcW w:w="3150" w:type="dxa"/>
          </w:tcPr>
          <w:p w14:paraId="7B18989E" w14:textId="77777777" w:rsidR="00EB1428" w:rsidRDefault="00490BE8">
            <w:pPr>
              <w:pStyle w:val="TableParagraph"/>
              <w:tabs>
                <w:tab w:val="left" w:pos="837"/>
              </w:tabs>
              <w:spacing w:before="112"/>
              <w:ind w:left="3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Ceremony-Only</w:t>
            </w:r>
            <w:r>
              <w:rPr>
                <w:spacing w:val="-2"/>
              </w:rPr>
              <w:t xml:space="preserve"> </w:t>
            </w:r>
            <w:r>
              <w:t>Event</w:t>
            </w:r>
          </w:p>
        </w:tc>
      </w:tr>
      <w:tr w:rsidR="00EB1428" w14:paraId="28D40D0D" w14:textId="77777777">
        <w:trPr>
          <w:trHeight w:val="719"/>
        </w:trPr>
        <w:tc>
          <w:tcPr>
            <w:tcW w:w="3145" w:type="dxa"/>
            <w:gridSpan w:val="2"/>
          </w:tcPr>
          <w:p w14:paraId="1DFFCA0A" w14:textId="77777777" w:rsidR="00EB1428" w:rsidRDefault="00490BE8">
            <w:pPr>
              <w:pStyle w:val="TableParagraph"/>
              <w:spacing w:before="68"/>
              <w:ind w:left="110" w:right="355"/>
            </w:pPr>
            <w:r>
              <w:t xml:space="preserve">Names of Wedding Couple: </w:t>
            </w:r>
            <w:r>
              <w:rPr>
                <w:color w:val="FF0000"/>
              </w:rPr>
              <w:t>(one lottery entry per couple)</w:t>
            </w:r>
          </w:p>
        </w:tc>
        <w:tc>
          <w:tcPr>
            <w:tcW w:w="7563" w:type="dxa"/>
            <w:gridSpan w:val="3"/>
          </w:tcPr>
          <w:p w14:paraId="78F6A2E4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</w:tr>
      <w:tr w:rsidR="00EB1428" w14:paraId="20C90303" w14:textId="77777777">
        <w:trPr>
          <w:trHeight w:val="537"/>
        </w:trPr>
        <w:tc>
          <w:tcPr>
            <w:tcW w:w="1618" w:type="dxa"/>
          </w:tcPr>
          <w:p w14:paraId="6A0567E3" w14:textId="77777777" w:rsidR="00EB1428" w:rsidRDefault="00490BE8">
            <w:pPr>
              <w:pStyle w:val="TableParagraph"/>
              <w:spacing w:before="112"/>
              <w:ind w:left="110"/>
            </w:pPr>
            <w:r>
              <w:t>Contact Email:</w:t>
            </w:r>
          </w:p>
        </w:tc>
        <w:tc>
          <w:tcPr>
            <w:tcW w:w="4322" w:type="dxa"/>
            <w:gridSpan w:val="2"/>
          </w:tcPr>
          <w:p w14:paraId="6C6F6A32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949EE3D" w14:textId="77777777" w:rsidR="00EB1428" w:rsidRDefault="00490BE8">
            <w:pPr>
              <w:pStyle w:val="TableParagraph"/>
              <w:spacing w:before="112"/>
              <w:ind w:left="104"/>
            </w:pPr>
            <w:r>
              <w:t>Contact Phone:</w:t>
            </w:r>
          </w:p>
        </w:tc>
        <w:tc>
          <w:tcPr>
            <w:tcW w:w="3150" w:type="dxa"/>
          </w:tcPr>
          <w:p w14:paraId="74454730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</w:tr>
    </w:tbl>
    <w:p w14:paraId="5A854642" w14:textId="77777777" w:rsidR="00EB1428" w:rsidRDefault="00EB1428">
      <w:pPr>
        <w:pStyle w:val="BodyText"/>
        <w:spacing w:before="2"/>
        <w:ind w:left="0"/>
        <w:rPr>
          <w:sz w:val="18"/>
        </w:rPr>
      </w:pPr>
    </w:p>
    <w:p w14:paraId="45E52659" w14:textId="77777777" w:rsidR="00EB1428" w:rsidRDefault="00490BE8">
      <w:pPr>
        <w:spacing w:before="1"/>
        <w:ind w:left="120"/>
        <w:rPr>
          <w:b/>
          <w:sz w:val="24"/>
        </w:rPr>
      </w:pPr>
      <w:r>
        <w:rPr>
          <w:b/>
          <w:sz w:val="24"/>
        </w:rPr>
        <w:t>Your Requested Wedding Dates:</w:t>
      </w:r>
    </w:p>
    <w:p w14:paraId="02FCEC0B" w14:textId="19FB579C" w:rsidR="00EB1428" w:rsidRDefault="00490BE8">
      <w:pPr>
        <w:spacing w:before="4"/>
        <w:ind w:left="120" w:right="368"/>
        <w:rPr>
          <w:sz w:val="20"/>
        </w:rPr>
      </w:pPr>
      <w:r>
        <w:rPr>
          <w:sz w:val="20"/>
        </w:rPr>
        <w:t>Please indicate your preferred dates below. The season runs 6/10-9/19. Please note that we do not allow special events on holiday weekends, due to the high number of park visitors, and on weekends reserved for other large events. For 202</w:t>
      </w:r>
      <w:r w:rsidR="006A07E2">
        <w:rPr>
          <w:sz w:val="20"/>
        </w:rPr>
        <w:t>2</w:t>
      </w:r>
      <w:r>
        <w:rPr>
          <w:sz w:val="20"/>
        </w:rPr>
        <w:t>, these unavailable dates are 7/1-</w:t>
      </w:r>
      <w:r w:rsidR="006A07E2">
        <w:rPr>
          <w:sz w:val="20"/>
        </w:rPr>
        <w:t>5</w:t>
      </w:r>
      <w:r>
        <w:rPr>
          <w:sz w:val="20"/>
        </w:rPr>
        <w:t>, 8/</w:t>
      </w:r>
      <w:r w:rsidR="00BF37BC">
        <w:rPr>
          <w:sz w:val="20"/>
        </w:rPr>
        <w:t>19</w:t>
      </w:r>
      <w:r>
        <w:rPr>
          <w:sz w:val="20"/>
        </w:rPr>
        <w:t>-2</w:t>
      </w:r>
      <w:r w:rsidR="00BF37BC">
        <w:rPr>
          <w:sz w:val="20"/>
        </w:rPr>
        <w:t>1</w:t>
      </w:r>
      <w:r>
        <w:rPr>
          <w:sz w:val="20"/>
        </w:rPr>
        <w:t>, 9/2-</w:t>
      </w:r>
      <w:r w:rsidR="00BF37BC">
        <w:rPr>
          <w:sz w:val="20"/>
        </w:rPr>
        <w:t>4</w:t>
      </w:r>
      <w:r>
        <w:rPr>
          <w:sz w:val="20"/>
        </w:rPr>
        <w:t xml:space="preserve"> and </w:t>
      </w:r>
      <w:r w:rsidR="00BF37BC">
        <w:rPr>
          <w:sz w:val="20"/>
        </w:rPr>
        <w:t xml:space="preserve">9/9-11; </w:t>
      </w:r>
      <w:r>
        <w:rPr>
          <w:sz w:val="20"/>
        </w:rPr>
        <w:t xml:space="preserve">your date choices below should </w:t>
      </w:r>
      <w:r w:rsidR="00BF37BC">
        <w:rPr>
          <w:sz w:val="20"/>
        </w:rPr>
        <w:t xml:space="preserve">therefore </w:t>
      </w:r>
      <w:r>
        <w:rPr>
          <w:sz w:val="20"/>
        </w:rPr>
        <w:t>not include these dates.</w:t>
      </w:r>
    </w:p>
    <w:p w14:paraId="3BF80EF4" w14:textId="77777777" w:rsidR="00EB1428" w:rsidRDefault="00EB1428">
      <w:pPr>
        <w:pStyle w:val="BodyText"/>
        <w:spacing w:before="9"/>
        <w:ind w:left="0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597"/>
        <w:gridCol w:w="3602"/>
      </w:tblGrid>
      <w:tr w:rsidR="00EB1428" w14:paraId="27E950D1" w14:textId="77777777">
        <w:trPr>
          <w:trHeight w:val="268"/>
        </w:trPr>
        <w:tc>
          <w:tcPr>
            <w:tcW w:w="3601" w:type="dxa"/>
          </w:tcPr>
          <w:p w14:paraId="36627FE2" w14:textId="77777777" w:rsidR="00EB1428" w:rsidRDefault="00490BE8">
            <w:pPr>
              <w:pStyle w:val="TableParagraph"/>
              <w:spacing w:before="1" w:line="247" w:lineRule="exact"/>
              <w:ind w:left="97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Choice of Date:</w:t>
            </w:r>
          </w:p>
        </w:tc>
        <w:tc>
          <w:tcPr>
            <w:tcW w:w="3597" w:type="dxa"/>
          </w:tcPr>
          <w:p w14:paraId="7BD0D864" w14:textId="77777777" w:rsidR="00EB1428" w:rsidRDefault="00490BE8">
            <w:pPr>
              <w:pStyle w:val="TableParagraph"/>
              <w:spacing w:before="1" w:line="247" w:lineRule="exact"/>
              <w:ind w:left="96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Choice of Date:</w:t>
            </w:r>
          </w:p>
        </w:tc>
        <w:tc>
          <w:tcPr>
            <w:tcW w:w="3602" w:type="dxa"/>
          </w:tcPr>
          <w:p w14:paraId="160A659F" w14:textId="77777777" w:rsidR="00EB1428" w:rsidRDefault="00490BE8">
            <w:pPr>
              <w:pStyle w:val="TableParagraph"/>
              <w:spacing w:before="1" w:line="247" w:lineRule="exact"/>
              <w:ind w:left="97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Choice of Date:</w:t>
            </w:r>
          </w:p>
        </w:tc>
      </w:tr>
      <w:tr w:rsidR="00EB1428" w14:paraId="678FB487" w14:textId="77777777">
        <w:trPr>
          <w:trHeight w:val="537"/>
        </w:trPr>
        <w:tc>
          <w:tcPr>
            <w:tcW w:w="3601" w:type="dxa"/>
          </w:tcPr>
          <w:p w14:paraId="3CCE236A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7" w:type="dxa"/>
          </w:tcPr>
          <w:p w14:paraId="4B3169E8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2" w:type="dxa"/>
          </w:tcPr>
          <w:p w14:paraId="41B8BF4D" w14:textId="77777777" w:rsidR="00EB1428" w:rsidRDefault="00EB1428">
            <w:pPr>
              <w:pStyle w:val="TableParagraph"/>
              <w:rPr>
                <w:rFonts w:ascii="Times New Roman"/>
              </w:rPr>
            </w:pPr>
          </w:p>
        </w:tc>
      </w:tr>
    </w:tbl>
    <w:p w14:paraId="0F0D8ACB" w14:textId="77777777" w:rsidR="00EB1428" w:rsidRDefault="00EB1428">
      <w:pPr>
        <w:pStyle w:val="BodyText"/>
        <w:spacing w:before="1"/>
        <w:ind w:left="0"/>
        <w:rPr>
          <w:sz w:val="24"/>
        </w:rPr>
      </w:pPr>
    </w:p>
    <w:p w14:paraId="159248DE" w14:textId="77777777" w:rsidR="00EB1428" w:rsidRDefault="00490BE8">
      <w:pPr>
        <w:pStyle w:val="Heading1"/>
      </w:pPr>
      <w:r>
        <w:t>Process:</w:t>
      </w:r>
    </w:p>
    <w:p w14:paraId="28022C30" w14:textId="77777777" w:rsidR="00EB1428" w:rsidRDefault="00490BE8">
      <w:pPr>
        <w:pStyle w:val="BodyText"/>
        <w:spacing w:before="1"/>
      </w:pPr>
      <w:r>
        <w:t>*Full wedding events take priority and will be drawn first in the lottery, followed by ceremony-only events.</w:t>
      </w:r>
    </w:p>
    <w:p w14:paraId="76660879" w14:textId="77777777" w:rsidR="00EB1428" w:rsidRDefault="00490BE8">
      <w:pPr>
        <w:pStyle w:val="BodyText"/>
      </w:pPr>
      <w:r>
        <w:t>*When randomly drawn in the lottery, applicants will be scheduled for their first available choice of date.</w:t>
      </w:r>
    </w:p>
    <w:p w14:paraId="435FFE65" w14:textId="02BF026A" w:rsidR="00EB1428" w:rsidRDefault="00490BE8">
      <w:pPr>
        <w:pStyle w:val="BodyText"/>
      </w:pPr>
      <w:r>
        <w:t>*We will contact you by email with your scheduled date no later than May 31, 202</w:t>
      </w:r>
      <w:r w:rsidR="006A07E2">
        <w:t>1</w:t>
      </w:r>
      <w:r>
        <w:t>. Please, no calls!</w:t>
      </w:r>
    </w:p>
    <w:p w14:paraId="54AF4D05" w14:textId="77777777" w:rsidR="00EB1428" w:rsidRDefault="00490BE8">
      <w:pPr>
        <w:pStyle w:val="BodyText"/>
        <w:spacing w:before="1"/>
      </w:pPr>
      <w:r>
        <w:t>*You have 24 hours to respond confirming interest in the date. Once confirmed, y</w:t>
      </w:r>
      <w:bookmarkStart w:id="0" w:name="_GoBack"/>
      <w:bookmarkEnd w:id="0"/>
      <w:r>
        <w:t>our date is placed on a two-week hold.</w:t>
      </w:r>
    </w:p>
    <w:p w14:paraId="642A9AF8" w14:textId="77777777" w:rsidR="00EB1428" w:rsidRDefault="00490BE8">
      <w:pPr>
        <w:pStyle w:val="BodyText"/>
      </w:pPr>
      <w:r>
        <w:t>*If you do not confirm the date within 24 hours of being contacted, it will be forfeited and opened to other applicants.</w:t>
      </w:r>
    </w:p>
    <w:p w14:paraId="51881A59" w14:textId="77777777" w:rsidR="00EB1428" w:rsidRDefault="00490BE8">
      <w:pPr>
        <w:pStyle w:val="BodyText"/>
      </w:pPr>
      <w:r>
        <w:t>*To secure your date, a signed contract and $1,000 non-refundable deposit is due before the end of the two-week hold.</w:t>
      </w:r>
    </w:p>
    <w:p w14:paraId="6D67A4A4" w14:textId="77777777" w:rsidR="00EB1428" w:rsidRDefault="00490BE8">
      <w:pPr>
        <w:pStyle w:val="BodyText"/>
        <w:spacing w:before="1" w:line="266" w:lineRule="exact"/>
      </w:pPr>
      <w:r>
        <w:t>*If you do not secure your date within the two-week hold, it will be forfeited and opened to other applicants.</w:t>
      </w:r>
    </w:p>
    <w:p w14:paraId="3C241F64" w14:textId="77777777" w:rsidR="00EB1428" w:rsidRDefault="00490BE8">
      <w:pPr>
        <w:pStyle w:val="BodyText"/>
        <w:spacing w:line="266" w:lineRule="exact"/>
      </w:pPr>
      <w:r>
        <w:t>*After all two-week holds have expired, all open dates will be published and available on a first-come first-served basis.</w:t>
      </w:r>
    </w:p>
    <w:p w14:paraId="50D503E3" w14:textId="77777777" w:rsidR="00EB1428" w:rsidRDefault="00EB1428">
      <w:pPr>
        <w:pStyle w:val="BodyText"/>
        <w:ind w:left="0"/>
        <w:rPr>
          <w:sz w:val="24"/>
        </w:rPr>
      </w:pPr>
    </w:p>
    <w:p w14:paraId="1702FD06" w14:textId="77777777" w:rsidR="00EB1428" w:rsidRDefault="00490BE8">
      <w:pPr>
        <w:pStyle w:val="Heading1"/>
      </w:pPr>
      <w:r>
        <w:t>Fees:</w:t>
      </w:r>
    </w:p>
    <w:p w14:paraId="68B195AF" w14:textId="77777777" w:rsidR="00EB1428" w:rsidRDefault="00490BE8">
      <w:pPr>
        <w:pStyle w:val="BodyText"/>
      </w:pPr>
      <w:r>
        <w:t>*The $1,000 non-refundable deposit is payment toward your venue fee, but non-refundable in the event of cancellation.</w:t>
      </w:r>
    </w:p>
    <w:p w14:paraId="7FC857DA" w14:textId="77777777" w:rsidR="00EB1428" w:rsidRDefault="00490BE8">
      <w:pPr>
        <w:pStyle w:val="BodyText"/>
      </w:pPr>
      <w:r>
        <w:t>*Final venue fees are due 2 months prior to your wedding.</w:t>
      </w:r>
    </w:p>
    <w:p w14:paraId="43DF3B02" w14:textId="77777777" w:rsidR="00EB1428" w:rsidRDefault="00490BE8">
      <w:pPr>
        <w:pStyle w:val="BodyText"/>
        <w:spacing w:before="1"/>
      </w:pPr>
      <w:r>
        <w:t>*All venue fees are non-refundable should you cancel the event for any reason, including inclement weather.</w:t>
      </w:r>
    </w:p>
    <w:p w14:paraId="65E79C75" w14:textId="77777777" w:rsidR="00EB1428" w:rsidRDefault="00490BE8">
      <w:pPr>
        <w:pStyle w:val="BodyText"/>
      </w:pPr>
      <w:r>
        <w:t>*A $1,000 refundable security deposit are proof of liability insurance are due one month before your wedding.</w:t>
      </w:r>
    </w:p>
    <w:p w14:paraId="016A2174" w14:textId="77777777" w:rsidR="00EB1428" w:rsidRDefault="00EB1428">
      <w:pPr>
        <w:pStyle w:val="BodyText"/>
        <w:spacing w:before="1"/>
        <w:ind w:left="0"/>
      </w:pPr>
    </w:p>
    <w:p w14:paraId="5F9216A9" w14:textId="77777777" w:rsidR="00EB1428" w:rsidRDefault="00490BE8">
      <w:pPr>
        <w:pStyle w:val="Heading1"/>
      </w:pPr>
      <w:r>
        <w:t>Advance Site Tour:</w:t>
      </w:r>
    </w:p>
    <w:p w14:paraId="027C4218" w14:textId="77777777" w:rsidR="00EB1428" w:rsidRDefault="00490BE8">
      <w:pPr>
        <w:pStyle w:val="BodyText"/>
      </w:pPr>
      <w:r>
        <w:t xml:space="preserve">*We strongly recommend that you conduct a </w:t>
      </w:r>
      <w:r>
        <w:rPr>
          <w:color w:val="0562C1"/>
          <w:u w:val="single" w:color="0562C1"/>
        </w:rPr>
        <w:t>self-guided site tour</w:t>
      </w:r>
      <w:r>
        <w:rPr>
          <w:color w:val="0562C1"/>
        </w:rPr>
        <w:t xml:space="preserve"> </w:t>
      </w:r>
      <w:r>
        <w:t>before entering the lottery or booking a date.</w:t>
      </w:r>
    </w:p>
    <w:p w14:paraId="7400327C" w14:textId="77777777" w:rsidR="00EB1428" w:rsidRDefault="00490BE8">
      <w:pPr>
        <w:pStyle w:val="BodyText"/>
      </w:pPr>
      <w:r>
        <w:t>*If you book a date, a guided site tour in advance of your wedding is required, to better plan for a successful event.</w:t>
      </w:r>
    </w:p>
    <w:p w14:paraId="469DBFDA" w14:textId="77777777" w:rsidR="00EB1428" w:rsidRDefault="00490BE8">
      <w:pPr>
        <w:pStyle w:val="BodyText"/>
        <w:spacing w:before="1" w:line="480" w:lineRule="auto"/>
        <w:ind w:right="592"/>
      </w:pPr>
      <w:r>
        <w:rPr>
          <w:noProof/>
        </w:rPr>
        <w:drawing>
          <wp:anchor distT="0" distB="0" distL="0" distR="0" simplePos="0" relativeHeight="251539456" behindDoc="1" locked="0" layoutInCell="1" allowOverlap="1" wp14:anchorId="709B1B25" wp14:editId="096D60F1">
            <wp:simplePos x="0" y="0"/>
            <wp:positionH relativeFrom="page">
              <wp:posOffset>6115050</wp:posOffset>
            </wp:positionH>
            <wp:positionV relativeFrom="paragraph">
              <wp:posOffset>400261</wp:posOffset>
            </wp:positionV>
            <wp:extent cx="1038225" cy="1052195"/>
            <wp:effectExtent l="0" t="0" r="0" b="0"/>
            <wp:wrapNone/>
            <wp:docPr id="1" name="image1.jpeg" descr="California State Par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*Contact us for a self-guided tour brochure and/or to schedule your required site tour (limited availability Oct-Apr). Thank you,</w:t>
      </w:r>
    </w:p>
    <w:p w14:paraId="2CD5E1E4" w14:textId="77777777" w:rsidR="00EB1428" w:rsidRDefault="00490BE8">
      <w:pPr>
        <w:pStyle w:val="BodyText"/>
        <w:spacing w:before="1"/>
      </w:pPr>
      <w:r>
        <w:t>Special Events Office</w:t>
      </w:r>
    </w:p>
    <w:p w14:paraId="2447BD8C" w14:textId="77777777" w:rsidR="00EB1428" w:rsidRDefault="00490BE8">
      <w:pPr>
        <w:pStyle w:val="BodyText"/>
        <w:ind w:right="5590"/>
      </w:pPr>
      <w:r>
        <w:t>California State Parks - Sierra District / Lake Tahoe Sector PO Box 266, Tahoma, CA 96142</w:t>
      </w:r>
    </w:p>
    <w:p w14:paraId="6F3F75E7" w14:textId="77777777" w:rsidR="00EB1428" w:rsidRDefault="00490BE8">
      <w:pPr>
        <w:pStyle w:val="BodyText"/>
        <w:spacing w:before="1"/>
      </w:pPr>
      <w:r>
        <w:t xml:space="preserve">Phone: (530) 525-5060 // Email: </w:t>
      </w:r>
      <w:hyperlink r:id="rId5">
        <w:r>
          <w:rPr>
            <w:color w:val="0562C1"/>
            <w:u w:val="single" w:color="0562C1"/>
          </w:rPr>
          <w:t>lssec@parks.ca.gov</w:t>
        </w:r>
      </w:hyperlink>
    </w:p>
    <w:sectPr w:rsidR="00EB142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28"/>
    <w:rsid w:val="00490BE8"/>
    <w:rsid w:val="006A07E2"/>
    <w:rsid w:val="00BF37BC"/>
    <w:rsid w:val="00D519A3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3BE"/>
  <w15:docId w15:val="{0E9339A5-1E1C-4F3E-983A-325DD6A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Lottery Application for 2021 Weddings at Sugar Pine Point State Park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Lottery Application for 2021 Weddings at Sugar Pine Point State Park</dc:title>
  <dc:creator>Owner</dc:creator>
  <cp:lastModifiedBy>Gorman, Kim@Parks</cp:lastModifiedBy>
  <cp:revision>4</cp:revision>
  <dcterms:created xsi:type="dcterms:W3CDTF">2020-07-16T18:40:00Z</dcterms:created>
  <dcterms:modified xsi:type="dcterms:W3CDTF">2020-07-21T20:46:00Z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